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68" w:rsidRDefault="00605E68" w:rsidP="00605E68">
      <w:pPr>
        <w:jc w:val="center"/>
        <w:rPr>
          <w:b/>
          <w:color w:val="808080"/>
          <w:sz w:val="40"/>
          <w:szCs w:val="40"/>
        </w:rPr>
      </w:pPr>
      <w:r>
        <w:rPr>
          <w:b/>
          <w:color w:val="808080"/>
          <w:sz w:val="40"/>
          <w:szCs w:val="40"/>
        </w:rPr>
        <w:t xml:space="preserve">ETNOGRAFSKI MUZEJ SPLIT </w:t>
      </w:r>
    </w:p>
    <w:p w:rsidR="00605E68" w:rsidRDefault="00605E68" w:rsidP="00605E68">
      <w:pPr>
        <w:jc w:val="center"/>
      </w:pPr>
      <w:r>
        <w:rPr>
          <w:b/>
          <w:i/>
          <w:color w:val="808080"/>
        </w:rPr>
        <w:t>osnovan na Lučcu, 3. srpnja 1910. god. u 18 sati</w:t>
      </w:r>
    </w:p>
    <w:p w:rsidR="00605E68" w:rsidRDefault="00605E68" w:rsidP="00605E68">
      <w:pPr>
        <w:jc w:val="center"/>
      </w:pPr>
      <w:r>
        <w:rPr>
          <w:b/>
          <w:color w:val="808080"/>
          <w:sz w:val="20"/>
          <w:szCs w:val="20"/>
        </w:rPr>
        <w:t>IZA VESTIBULA 4 – SPLIT,</w:t>
      </w:r>
      <w:r>
        <w:rPr>
          <w:sz w:val="20"/>
          <w:szCs w:val="20"/>
        </w:rPr>
        <w:t xml:space="preserve"> </w:t>
      </w:r>
      <w:r>
        <w:rPr>
          <w:b/>
          <w:color w:val="808080"/>
          <w:sz w:val="20"/>
          <w:szCs w:val="20"/>
        </w:rPr>
        <w:t>p.p. 261  //  tel.: (021) 344-161, 344-164, 384-087 (ravnatelj)</w:t>
      </w:r>
    </w:p>
    <w:p w:rsidR="00605E68" w:rsidRDefault="00605E68" w:rsidP="00605E68">
      <w:pPr>
        <w:jc w:val="center"/>
      </w:pPr>
      <w:r>
        <w:rPr>
          <w:b/>
          <w:color w:val="808080"/>
          <w:sz w:val="20"/>
          <w:szCs w:val="20"/>
        </w:rPr>
        <w:t>e-mail: info@</w:t>
      </w:r>
      <w:hyperlink r:id="rId4" w:history="1">
        <w:r>
          <w:rPr>
            <w:rStyle w:val="Hyperlink"/>
            <w:b/>
            <w:color w:val="808080"/>
            <w:sz w:val="20"/>
            <w:szCs w:val="20"/>
          </w:rPr>
          <w:t>etnografski-muzej-split.hr</w:t>
        </w:r>
      </w:hyperlink>
      <w:r>
        <w:rPr>
          <w:b/>
          <w:color w:val="808080"/>
          <w:sz w:val="20"/>
          <w:szCs w:val="20"/>
        </w:rPr>
        <w:t xml:space="preserve">  //  web: </w:t>
      </w:r>
      <w:hyperlink r:id="rId5" w:history="1">
        <w:r>
          <w:rPr>
            <w:rStyle w:val="Hyperlink"/>
            <w:b/>
            <w:color w:val="808080"/>
            <w:sz w:val="20"/>
            <w:szCs w:val="20"/>
          </w:rPr>
          <w:t>www.etnografski-muzej-split.</w:t>
        </w:r>
      </w:hyperlink>
      <w:r>
        <w:rPr>
          <w:b/>
          <w:color w:val="808080"/>
          <w:sz w:val="20"/>
          <w:szCs w:val="20"/>
        </w:rPr>
        <w:t>hr</w:t>
      </w:r>
    </w:p>
    <w:p w:rsidR="00605E68" w:rsidRDefault="00605E68" w:rsidP="00605E68">
      <w:pPr>
        <w:pBdr>
          <w:bottom w:val="single" w:sz="12" w:space="0" w:color="000000"/>
        </w:pBdr>
        <w:jc w:val="center"/>
        <w:rPr>
          <w:b/>
          <w:color w:val="808080"/>
          <w:sz w:val="20"/>
          <w:szCs w:val="20"/>
        </w:rPr>
      </w:pPr>
      <w:r>
        <w:rPr>
          <w:b/>
          <w:color w:val="808080"/>
          <w:sz w:val="20"/>
          <w:szCs w:val="20"/>
        </w:rPr>
        <w:t>OIB: 87291243639  //  ZABA / IBAN: HR9823600001101349410</w:t>
      </w:r>
    </w:p>
    <w:p w:rsidR="00605E68" w:rsidRDefault="00605E68" w:rsidP="00605E68">
      <w:pPr>
        <w:pStyle w:val="Standard"/>
      </w:pPr>
    </w:p>
    <w:p w:rsidR="00605E68" w:rsidRDefault="00605E68" w:rsidP="00605E68">
      <w:pPr>
        <w:pStyle w:val="Standard"/>
      </w:pPr>
      <w:r>
        <w:t xml:space="preserve">U Splitu, 31. 1. 2025. </w:t>
      </w:r>
    </w:p>
    <w:p w:rsidR="00605E68" w:rsidRDefault="00605E68" w:rsidP="00605E68">
      <w:pPr>
        <w:pStyle w:val="Standard"/>
      </w:pPr>
    </w:p>
    <w:p w:rsidR="00605E68" w:rsidRDefault="00605E68" w:rsidP="00605E68">
      <w:pPr>
        <w:pStyle w:val="Standard"/>
      </w:pPr>
      <w:r>
        <w:t>Sukladno Pravilniku o unutarnjem ustroju i Sistematizaciji radnih mjesta Etnografski muzej Split raspisuje</w:t>
      </w:r>
    </w:p>
    <w:p w:rsidR="00605E68" w:rsidRDefault="00605E68" w:rsidP="00605E68">
      <w:pPr>
        <w:pStyle w:val="Standard"/>
      </w:pPr>
    </w:p>
    <w:p w:rsidR="00605E68" w:rsidRDefault="00605E68" w:rsidP="00605E68">
      <w:pPr>
        <w:pStyle w:val="Standard"/>
        <w:jc w:val="center"/>
        <w:rPr>
          <w:bCs/>
        </w:rPr>
      </w:pPr>
      <w:r>
        <w:rPr>
          <w:bCs/>
        </w:rPr>
        <w:t>NATJEČAJ</w:t>
      </w:r>
    </w:p>
    <w:p w:rsidR="00605E68" w:rsidRDefault="00605E68" w:rsidP="00605E68">
      <w:pPr>
        <w:pStyle w:val="Standard"/>
        <w:jc w:val="center"/>
        <w:rPr>
          <w:bCs/>
        </w:rPr>
      </w:pPr>
    </w:p>
    <w:p w:rsidR="00605E68" w:rsidRDefault="00605E68" w:rsidP="00605E68">
      <w:pPr>
        <w:pStyle w:val="Standard"/>
        <w:jc w:val="center"/>
      </w:pPr>
      <w:r>
        <w:rPr>
          <w:bCs/>
        </w:rPr>
        <w:t xml:space="preserve">za zasnivanje radnog odnosa za radno mjesto </w:t>
      </w:r>
      <w:r>
        <w:t>pomoćnog službenika/ce (čistača/ce-dostavljača/ce-biljetera/ice)</w:t>
      </w:r>
      <w:r>
        <w:rPr>
          <w:bCs/>
        </w:rPr>
        <w:t xml:space="preserve"> u Etnografskom muzeju Split uz sklapanje ugovora o radu na određeno vrijeme </w:t>
      </w:r>
      <w:r w:rsidR="00C608A5">
        <w:rPr>
          <w:bCs/>
        </w:rPr>
        <w:t>s punim radnim vremenom</w:t>
      </w:r>
      <w:r w:rsidR="003B2B39">
        <w:rPr>
          <w:bCs/>
        </w:rPr>
        <w:t>, 40 sati tjedno</w:t>
      </w:r>
      <w:r w:rsidR="00C608A5">
        <w:rPr>
          <w:bCs/>
        </w:rPr>
        <w:t xml:space="preserve"> </w:t>
      </w:r>
      <w:r>
        <w:rPr>
          <w:bCs/>
        </w:rPr>
        <w:t>(zamjena odsutnog zaposlenika)</w:t>
      </w:r>
    </w:p>
    <w:p w:rsidR="00605E68" w:rsidRDefault="00605E68" w:rsidP="00605E68">
      <w:pPr>
        <w:pStyle w:val="Standard"/>
        <w:rPr>
          <w:bCs/>
        </w:rPr>
      </w:pPr>
    </w:p>
    <w:p w:rsidR="00605E68" w:rsidRDefault="00605E68" w:rsidP="00605E68">
      <w:pPr>
        <w:pStyle w:val="Standard"/>
        <w:rPr>
          <w:b/>
          <w:bCs/>
        </w:rPr>
      </w:pPr>
      <w:r>
        <w:rPr>
          <w:b/>
          <w:bCs/>
        </w:rPr>
        <w:t>Opis poslova:</w:t>
      </w:r>
    </w:p>
    <w:p w:rsidR="00605E68" w:rsidRDefault="00605E68" w:rsidP="00605E68">
      <w:pPr>
        <w:pStyle w:val="Standard"/>
        <w:rPr>
          <w:b/>
          <w:bCs/>
        </w:rPr>
      </w:pPr>
    </w:p>
    <w:p w:rsidR="00605E68" w:rsidRDefault="00605E68" w:rsidP="00605E68">
      <w:pPr>
        <w:pStyle w:val="Standard"/>
      </w:pPr>
      <w:r>
        <w:t>Poslovi i zadaci pomoćnog službenika (čistačice-dostavljača-biljetera) određeni su kako slijedi:</w:t>
      </w:r>
    </w:p>
    <w:p w:rsidR="00605E68" w:rsidRDefault="00605E68" w:rsidP="00605E68">
      <w:pPr>
        <w:pStyle w:val="Standard"/>
      </w:pPr>
    </w:p>
    <w:p w:rsidR="00605E68" w:rsidRDefault="00605E68" w:rsidP="00605E68">
      <w:pPr>
        <w:pStyle w:val="Standard"/>
      </w:pPr>
      <w:r>
        <w:t xml:space="preserve">- </w:t>
      </w:r>
      <w:r w:rsidRPr="00605E68">
        <w:rPr>
          <w:u w:val="single"/>
        </w:rPr>
        <w:t>osnovni posao</w:t>
      </w:r>
      <w:r>
        <w:t>: čišćenje muzejskog (uredskog i izložbenog) prostora i muzejskih čuvaonica (depoa)</w:t>
      </w:r>
    </w:p>
    <w:p w:rsidR="00605E68" w:rsidRDefault="00605E68" w:rsidP="00605E68">
      <w:pPr>
        <w:pStyle w:val="Standard"/>
      </w:pPr>
      <w:r>
        <w:t>- vršenje dostave za potrebe muzeja</w:t>
      </w:r>
    </w:p>
    <w:p w:rsidR="00605E68" w:rsidRDefault="00605E68" w:rsidP="00605E68">
      <w:pPr>
        <w:pStyle w:val="Standard"/>
      </w:pPr>
      <w:r>
        <w:t>- pomoć pri postavljanju izložbi</w:t>
      </w:r>
    </w:p>
    <w:p w:rsidR="00605E68" w:rsidRDefault="00605E68" w:rsidP="00605E68">
      <w:pPr>
        <w:pStyle w:val="Standard"/>
      </w:pPr>
      <w:r>
        <w:t>- pomoć preparatoru pri čišćenju</w:t>
      </w:r>
    </w:p>
    <w:p w:rsidR="00605E68" w:rsidRDefault="00605E68" w:rsidP="00605E68">
      <w:pPr>
        <w:pStyle w:val="Standard"/>
      </w:pPr>
      <w:r>
        <w:t>- pomoć pri čuvanju muzejskih izložbi (biljetar)</w:t>
      </w:r>
    </w:p>
    <w:p w:rsidR="00605E68" w:rsidRDefault="00605E68" w:rsidP="00605E68">
      <w:pPr>
        <w:pStyle w:val="Standard"/>
      </w:pPr>
      <w:r>
        <w:t>- nošenje virmanskih naloga, donošenje izvoda i sl. kurirski poslovi</w:t>
      </w:r>
    </w:p>
    <w:p w:rsidR="00605E68" w:rsidRDefault="00605E68" w:rsidP="00605E68">
      <w:pPr>
        <w:pStyle w:val="Standard"/>
      </w:pPr>
      <w:r>
        <w:t>- vršenje poslova domaćice</w:t>
      </w:r>
    </w:p>
    <w:p w:rsidR="00605E68" w:rsidRDefault="00605E68" w:rsidP="00605E68">
      <w:pPr>
        <w:pStyle w:val="Standard"/>
      </w:pPr>
      <w:r>
        <w:t>- nabavljanje materijala za održavanje čistoće</w:t>
      </w:r>
    </w:p>
    <w:p w:rsidR="00605E68" w:rsidRDefault="00605E68" w:rsidP="00605E68">
      <w:pPr>
        <w:pStyle w:val="Standard"/>
      </w:pPr>
    </w:p>
    <w:p w:rsidR="00605E68" w:rsidRDefault="00605E68" w:rsidP="00605E68">
      <w:pPr>
        <w:pStyle w:val="Standard"/>
        <w:rPr>
          <w:b/>
          <w:bCs/>
        </w:rPr>
      </w:pPr>
      <w:r>
        <w:rPr>
          <w:b/>
          <w:bCs/>
        </w:rPr>
        <w:t>Uvjeti:</w:t>
      </w:r>
    </w:p>
    <w:p w:rsidR="00605E68" w:rsidRDefault="00605E68" w:rsidP="00605E68">
      <w:pPr>
        <w:pStyle w:val="Standard"/>
        <w:rPr>
          <w:b/>
          <w:bCs/>
        </w:rPr>
      </w:pPr>
    </w:p>
    <w:p w:rsidR="00605E68" w:rsidRDefault="00605E68" w:rsidP="00605E68">
      <w:pPr>
        <w:pStyle w:val="Standard"/>
      </w:pPr>
      <w:r>
        <w:t>- niža ili srednja stručna sprema</w:t>
      </w:r>
    </w:p>
    <w:p w:rsidR="00605E68" w:rsidRDefault="00605E68" w:rsidP="00605E68">
      <w:pPr>
        <w:pStyle w:val="Standard"/>
        <w:rPr>
          <w:b/>
          <w:bCs/>
        </w:rPr>
      </w:pPr>
    </w:p>
    <w:p w:rsidR="00605E68" w:rsidRDefault="00605E68" w:rsidP="00605E68">
      <w:pPr>
        <w:pStyle w:val="Standard"/>
      </w:pPr>
      <w:r>
        <w:rPr>
          <w:b/>
          <w:bCs/>
        </w:rPr>
        <w:t>Obvezna dokumentacija:</w:t>
      </w:r>
    </w:p>
    <w:p w:rsidR="00605E68" w:rsidRDefault="00605E68" w:rsidP="00605E68">
      <w:pPr>
        <w:pStyle w:val="Standard"/>
      </w:pPr>
    </w:p>
    <w:p w:rsidR="00605E68" w:rsidRDefault="00605E68" w:rsidP="00605E68">
      <w:pPr>
        <w:pStyle w:val="Standard"/>
      </w:pPr>
      <w:r>
        <w:t>- prijava s imenom i prezimenom, adresom prebivališta ili boravišta, brojem telefona ili mobitela za kontakt i po mogućnosti adresom elektroničke pošte</w:t>
      </w:r>
    </w:p>
    <w:p w:rsidR="00605E68" w:rsidRDefault="00605E68" w:rsidP="00605E68">
      <w:pPr>
        <w:pStyle w:val="Standard"/>
      </w:pPr>
    </w:p>
    <w:p w:rsidR="00605E68" w:rsidRDefault="00605E68" w:rsidP="00605E68">
      <w:pPr>
        <w:pStyle w:val="Standard"/>
      </w:pPr>
      <w:r>
        <w:t>- životopis</w:t>
      </w:r>
    </w:p>
    <w:p w:rsidR="00605E68" w:rsidRDefault="00605E68" w:rsidP="00605E68">
      <w:pPr>
        <w:pStyle w:val="Standard"/>
      </w:pPr>
    </w:p>
    <w:p w:rsidR="00605E68" w:rsidRDefault="00605E68" w:rsidP="00605E68">
      <w:pPr>
        <w:pStyle w:val="Standard"/>
      </w:pPr>
      <w:r>
        <w:t>- preslika osobne iskaznice</w:t>
      </w:r>
    </w:p>
    <w:p w:rsidR="00605E68" w:rsidRDefault="00605E68" w:rsidP="00605E68">
      <w:pPr>
        <w:pStyle w:val="Standard"/>
      </w:pPr>
    </w:p>
    <w:p w:rsidR="00605E68" w:rsidRDefault="00605E68" w:rsidP="00605E68">
      <w:pPr>
        <w:pStyle w:val="Standard"/>
      </w:pPr>
      <w:r>
        <w:t>- svjedodžba o završenoj srednjoj školi</w:t>
      </w:r>
    </w:p>
    <w:p w:rsidR="00605E68" w:rsidRDefault="00605E68" w:rsidP="00605E68">
      <w:pPr>
        <w:pStyle w:val="Standard"/>
      </w:pPr>
    </w:p>
    <w:p w:rsidR="00605E68" w:rsidRDefault="00605E68" w:rsidP="00605E68">
      <w:pPr>
        <w:pStyle w:val="Standard"/>
      </w:pPr>
      <w:r>
        <w:t>Za kandidate prijavljene na Natječaj može se odrediti i intervju/razgovor i u tom slučaju kandidati su dužni pristupiti istom.</w:t>
      </w:r>
    </w:p>
    <w:p w:rsidR="00605E68" w:rsidRDefault="00605E68" w:rsidP="00605E68">
      <w:pPr>
        <w:pStyle w:val="Standard"/>
      </w:pPr>
      <w:r>
        <w:t>Ako neki kandidat ostvaruje pravo prema posebnim propisima dužan se na to pravo pozvati u prijavi i to pravo dokazati potvrdom o priznatom statusu. Rok za prijavu je 7 dana.</w:t>
      </w:r>
    </w:p>
    <w:p w:rsidR="00605E68" w:rsidRDefault="00605E68" w:rsidP="00605E68">
      <w:pPr>
        <w:pStyle w:val="Standard"/>
      </w:pPr>
      <w:r>
        <w:t>Prijava se podnosi poštom, na adresu: Etnografski muzej Split (za Natječaj), Iza Vestibula 4, 21000 Split</w:t>
      </w:r>
    </w:p>
    <w:p w:rsidR="00EC3BF5" w:rsidRDefault="00631DE7"/>
    <w:sectPr w:rsidR="00EC3BF5" w:rsidSect="004504D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05E68"/>
    <w:rsid w:val="00133093"/>
    <w:rsid w:val="003A508C"/>
    <w:rsid w:val="003B2B39"/>
    <w:rsid w:val="00481569"/>
    <w:rsid w:val="005F08E4"/>
    <w:rsid w:val="00600F02"/>
    <w:rsid w:val="00605E68"/>
    <w:rsid w:val="00631DE7"/>
    <w:rsid w:val="009F6C55"/>
    <w:rsid w:val="00AB07A4"/>
    <w:rsid w:val="00C608A5"/>
    <w:rsid w:val="00CC05FA"/>
    <w:rsid w:val="00D81F23"/>
    <w:rsid w:val="00F2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5E6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05E6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rsid w:val="00605E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tnografski-muzej-split." TargetMode="External"/><Relationship Id="rId4" Type="http://schemas.openxmlformats.org/officeDocument/2006/relationships/hyperlink" Target="http://etnografski-muzej-spli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</dc:creator>
  <cp:lastModifiedBy>vedrana</cp:lastModifiedBy>
  <cp:revision>2</cp:revision>
  <dcterms:created xsi:type="dcterms:W3CDTF">2025-02-03T10:30:00Z</dcterms:created>
  <dcterms:modified xsi:type="dcterms:W3CDTF">2025-02-03T10:30:00Z</dcterms:modified>
</cp:coreProperties>
</file>